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E833" w14:textId="5E60B684" w:rsidR="00F444D9" w:rsidRPr="00F444D9" w:rsidRDefault="00F444D9" w:rsidP="00C345DE">
      <w:pPr>
        <w:pStyle w:val="Heading2"/>
        <w:jc w:val="center"/>
        <w:rPr>
          <w:rFonts w:ascii="Arial" w:hAnsi="Arial" w:cs="Arial"/>
          <w:b/>
          <w:bCs/>
          <w:sz w:val="28"/>
          <w:szCs w:val="28"/>
        </w:rPr>
      </w:pPr>
      <w:r w:rsidRPr="00F444D9">
        <w:rPr>
          <w:rFonts w:ascii="Arial" w:hAnsi="Arial" w:cs="Arial"/>
          <w:b/>
          <w:bCs/>
          <w:sz w:val="28"/>
          <w:szCs w:val="28"/>
        </w:rPr>
        <w:t xml:space="preserve">Transition from the </w:t>
      </w:r>
      <w:r w:rsidR="003A38C1" w:rsidRPr="00434B01">
        <w:rPr>
          <w:rFonts w:ascii="Arial" w:hAnsi="Arial" w:cs="Arial"/>
          <w:b/>
          <w:bCs/>
          <w:sz w:val="28"/>
          <w:szCs w:val="28"/>
        </w:rPr>
        <w:t>Trusted Associate Sponsorship System</w:t>
      </w:r>
      <w:r w:rsidR="003A38C1" w:rsidRPr="00F30AD0">
        <w:rPr>
          <w:rFonts w:ascii="Arial" w:hAnsi="Arial" w:cs="Arial"/>
          <w:b/>
          <w:bCs/>
          <w:sz w:val="28"/>
          <w:szCs w:val="28"/>
        </w:rPr>
        <w:t xml:space="preserve"> </w:t>
      </w:r>
      <w:r w:rsidRPr="00F444D9">
        <w:rPr>
          <w:rFonts w:ascii="Arial" w:hAnsi="Arial" w:cs="Arial"/>
          <w:b/>
          <w:bCs/>
          <w:sz w:val="28"/>
          <w:szCs w:val="28"/>
        </w:rPr>
        <w:t xml:space="preserve">to the </w:t>
      </w:r>
      <w:r w:rsidR="002511EF" w:rsidRPr="002511EF">
        <w:rPr>
          <w:rFonts w:ascii="Arial" w:hAnsi="Arial" w:cs="Arial"/>
          <w:b/>
          <w:bCs/>
          <w:sz w:val="28"/>
          <w:szCs w:val="28"/>
        </w:rPr>
        <w:t>Mission Partner Identity, Credential, and Access Management</w:t>
      </w:r>
    </w:p>
    <w:p w14:paraId="2F982491" w14:textId="77777777" w:rsidR="00F444D9" w:rsidRDefault="00F444D9" w:rsidP="005256DE">
      <w:pPr>
        <w:pStyle w:val="Heading2"/>
        <w:rPr>
          <w:rFonts w:ascii="Arial" w:hAnsi="Arial" w:cs="Arial"/>
          <w:sz w:val="24"/>
          <w:szCs w:val="24"/>
        </w:rPr>
      </w:pPr>
    </w:p>
    <w:p w14:paraId="752846C9" w14:textId="3A020151" w:rsidR="00F5076C" w:rsidRPr="00852C88" w:rsidRDefault="00CE2AC8" w:rsidP="005256DE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52C88">
        <w:rPr>
          <w:rFonts w:ascii="Arial" w:hAnsi="Arial" w:cs="Arial"/>
          <w:b/>
          <w:bCs/>
          <w:color w:val="auto"/>
          <w:sz w:val="22"/>
          <w:szCs w:val="22"/>
        </w:rPr>
        <w:t xml:space="preserve">Overview: </w:t>
      </w:r>
      <w:r w:rsidR="00C00009" w:rsidRPr="00852C88">
        <w:rPr>
          <w:rFonts w:ascii="Arial" w:hAnsi="Arial" w:cs="Arial"/>
          <w:color w:val="auto"/>
          <w:sz w:val="22"/>
          <w:szCs w:val="22"/>
        </w:rPr>
        <w:t xml:space="preserve">During FY24, the DOD began a project to transition </w:t>
      </w:r>
      <w:r w:rsidR="009860CB" w:rsidRPr="00852C88">
        <w:rPr>
          <w:rFonts w:ascii="Arial" w:hAnsi="Arial" w:cs="Arial"/>
          <w:color w:val="auto"/>
          <w:sz w:val="22"/>
          <w:szCs w:val="22"/>
        </w:rPr>
        <w:t xml:space="preserve">the </w:t>
      </w:r>
      <w:r w:rsidR="003A38C1" w:rsidRPr="00852C88">
        <w:rPr>
          <w:rFonts w:ascii="Arial" w:hAnsi="Arial" w:cs="Arial"/>
          <w:color w:val="auto"/>
          <w:sz w:val="22"/>
          <w:szCs w:val="22"/>
        </w:rPr>
        <w:t xml:space="preserve">Trusted Associate Sponsorship System </w:t>
      </w:r>
      <w:r w:rsidR="00ED2FC6" w:rsidRPr="00852C88">
        <w:rPr>
          <w:rFonts w:ascii="Arial" w:hAnsi="Arial" w:cs="Arial"/>
          <w:color w:val="auto"/>
          <w:sz w:val="22"/>
          <w:szCs w:val="22"/>
        </w:rPr>
        <w:t>(TASS)</w:t>
      </w:r>
      <w:r w:rsidR="00284594" w:rsidRPr="00852C88">
        <w:rPr>
          <w:rFonts w:ascii="Arial" w:hAnsi="Arial" w:cs="Arial"/>
          <w:color w:val="auto"/>
          <w:sz w:val="22"/>
          <w:szCs w:val="22"/>
        </w:rPr>
        <w:t xml:space="preserve"> used </w:t>
      </w:r>
      <w:r w:rsidR="00A20711" w:rsidRPr="00852C88">
        <w:rPr>
          <w:rFonts w:ascii="Arial" w:hAnsi="Arial" w:cs="Arial"/>
          <w:color w:val="auto"/>
          <w:sz w:val="22"/>
          <w:szCs w:val="22"/>
        </w:rPr>
        <w:t xml:space="preserve">the initiation, sponsorship, and management of </w:t>
      </w:r>
      <w:r w:rsidR="00084140" w:rsidRPr="00852C88">
        <w:rPr>
          <w:rFonts w:ascii="Arial" w:hAnsi="Arial" w:cs="Arial"/>
          <w:color w:val="auto"/>
          <w:sz w:val="22"/>
          <w:szCs w:val="22"/>
        </w:rPr>
        <w:t xml:space="preserve">applicants to a new system </w:t>
      </w:r>
      <w:r w:rsidR="00E12B0D" w:rsidRPr="00852C88">
        <w:rPr>
          <w:rFonts w:ascii="Arial" w:hAnsi="Arial" w:cs="Arial"/>
          <w:color w:val="auto"/>
          <w:sz w:val="22"/>
          <w:szCs w:val="22"/>
        </w:rPr>
        <w:t>named the Mission Partner Affiliation Spon</w:t>
      </w:r>
      <w:r w:rsidR="00ED2FC6" w:rsidRPr="00852C88">
        <w:rPr>
          <w:rFonts w:ascii="Arial" w:hAnsi="Arial" w:cs="Arial"/>
          <w:color w:val="auto"/>
          <w:sz w:val="22"/>
          <w:szCs w:val="22"/>
        </w:rPr>
        <w:t xml:space="preserve">sor Management System. With the </w:t>
      </w:r>
      <w:r w:rsidR="00891FC8" w:rsidRPr="00852C88">
        <w:rPr>
          <w:rFonts w:ascii="Arial" w:hAnsi="Arial" w:cs="Arial"/>
          <w:color w:val="auto"/>
          <w:sz w:val="22"/>
          <w:szCs w:val="22"/>
        </w:rPr>
        <w:t>TASS</w:t>
      </w:r>
      <w:r w:rsidR="00C863EB" w:rsidRPr="00852C88">
        <w:rPr>
          <w:rFonts w:ascii="Arial" w:hAnsi="Arial" w:cs="Arial"/>
          <w:color w:val="auto"/>
          <w:sz w:val="22"/>
          <w:szCs w:val="22"/>
        </w:rPr>
        <w:t xml:space="preserve"> application</w:t>
      </w:r>
      <w:r w:rsidR="00891FC8" w:rsidRPr="00852C88">
        <w:rPr>
          <w:rFonts w:ascii="Arial" w:hAnsi="Arial" w:cs="Arial"/>
          <w:color w:val="auto"/>
          <w:sz w:val="22"/>
          <w:szCs w:val="22"/>
        </w:rPr>
        <w:t>,</w:t>
      </w:r>
      <w:r w:rsidR="00027EE0" w:rsidRPr="00852C88">
        <w:rPr>
          <w:rFonts w:ascii="Arial" w:hAnsi="Arial" w:cs="Arial"/>
          <w:color w:val="auto"/>
          <w:sz w:val="22"/>
          <w:szCs w:val="22"/>
        </w:rPr>
        <w:t xml:space="preserve"> </w:t>
      </w:r>
      <w:r w:rsidR="00D742FB" w:rsidRPr="00852C88">
        <w:rPr>
          <w:rFonts w:ascii="Arial" w:hAnsi="Arial" w:cs="Arial"/>
          <w:color w:val="auto"/>
          <w:sz w:val="22"/>
          <w:szCs w:val="22"/>
        </w:rPr>
        <w:t>our Brigades had specific duties</w:t>
      </w:r>
      <w:r w:rsidR="00891FC8" w:rsidRPr="00852C88">
        <w:rPr>
          <w:rFonts w:ascii="Arial" w:hAnsi="Arial" w:cs="Arial"/>
          <w:color w:val="auto"/>
          <w:sz w:val="22"/>
          <w:szCs w:val="22"/>
        </w:rPr>
        <w:t xml:space="preserve"> wherein each Brigade</w:t>
      </w:r>
      <w:r w:rsidR="00434B01" w:rsidRPr="00852C88">
        <w:rPr>
          <w:rFonts w:ascii="Arial" w:hAnsi="Arial" w:cs="Arial"/>
          <w:color w:val="FF0000"/>
          <w:sz w:val="22"/>
          <w:szCs w:val="22"/>
        </w:rPr>
        <w:t xml:space="preserve"> </w:t>
      </w:r>
      <w:r w:rsidR="00CC582C" w:rsidRPr="00852C88">
        <w:rPr>
          <w:rFonts w:ascii="Arial" w:hAnsi="Arial" w:cs="Arial"/>
          <w:color w:val="auto"/>
          <w:sz w:val="22"/>
          <w:szCs w:val="22"/>
        </w:rPr>
        <w:t xml:space="preserve">appointed </w:t>
      </w:r>
      <w:r w:rsidR="004C5AA5" w:rsidRPr="00852C88">
        <w:rPr>
          <w:rFonts w:ascii="Arial" w:hAnsi="Arial" w:cs="Arial"/>
          <w:color w:val="auto"/>
          <w:sz w:val="22"/>
          <w:szCs w:val="22"/>
        </w:rPr>
        <w:t>staff personnel</w:t>
      </w:r>
      <w:r w:rsidR="00F634E2" w:rsidRPr="00852C88">
        <w:rPr>
          <w:rFonts w:ascii="Arial" w:hAnsi="Arial" w:cs="Arial"/>
          <w:color w:val="auto"/>
          <w:sz w:val="22"/>
          <w:szCs w:val="22"/>
        </w:rPr>
        <w:t>,</w:t>
      </w:r>
      <w:r w:rsidR="004C5AA5" w:rsidRPr="00852C88">
        <w:rPr>
          <w:rFonts w:ascii="Arial" w:hAnsi="Arial" w:cs="Arial"/>
          <w:color w:val="auto"/>
          <w:sz w:val="22"/>
          <w:szCs w:val="22"/>
        </w:rPr>
        <w:t xml:space="preserve"> </w:t>
      </w:r>
      <w:r w:rsidR="00F634E2" w:rsidRPr="00852C88">
        <w:rPr>
          <w:rFonts w:ascii="Arial" w:hAnsi="Arial" w:cs="Arial"/>
          <w:color w:val="auto"/>
          <w:sz w:val="22"/>
          <w:szCs w:val="22"/>
        </w:rPr>
        <w:t xml:space="preserve">Trusted Agents (TAs), </w:t>
      </w:r>
      <w:r w:rsidR="004C5AA5" w:rsidRPr="00852C88">
        <w:rPr>
          <w:rFonts w:ascii="Arial" w:hAnsi="Arial" w:cs="Arial"/>
          <w:color w:val="auto"/>
          <w:sz w:val="22"/>
          <w:szCs w:val="22"/>
        </w:rPr>
        <w:t xml:space="preserve">who registered and managed </w:t>
      </w:r>
      <w:r w:rsidR="00541517" w:rsidRPr="00852C88">
        <w:rPr>
          <w:rFonts w:ascii="Arial" w:hAnsi="Arial" w:cs="Arial"/>
          <w:color w:val="auto"/>
          <w:sz w:val="22"/>
          <w:szCs w:val="22"/>
        </w:rPr>
        <w:t xml:space="preserve">the JROTC Instructors in their brigade </w:t>
      </w:r>
      <w:r w:rsidR="00C7270F" w:rsidRPr="00852C88">
        <w:rPr>
          <w:rFonts w:ascii="Arial" w:hAnsi="Arial" w:cs="Arial"/>
          <w:color w:val="auto"/>
          <w:sz w:val="22"/>
          <w:szCs w:val="22"/>
        </w:rPr>
        <w:t xml:space="preserve">in the TASS system. The Brigade staff personnel </w:t>
      </w:r>
      <w:r w:rsidR="00CF4DE2" w:rsidRPr="00852C88">
        <w:rPr>
          <w:rFonts w:ascii="Arial" w:hAnsi="Arial" w:cs="Arial"/>
          <w:color w:val="auto"/>
          <w:sz w:val="22"/>
          <w:szCs w:val="22"/>
        </w:rPr>
        <w:t xml:space="preserve">were </w:t>
      </w:r>
      <w:r w:rsidR="00805D1B" w:rsidRPr="00852C88">
        <w:rPr>
          <w:rFonts w:ascii="Arial" w:hAnsi="Arial" w:cs="Arial"/>
          <w:color w:val="auto"/>
          <w:sz w:val="22"/>
          <w:szCs w:val="22"/>
        </w:rPr>
        <w:t xml:space="preserve">required </w:t>
      </w:r>
      <w:r w:rsidR="00CF4DE2" w:rsidRPr="00852C88">
        <w:rPr>
          <w:rFonts w:ascii="Arial" w:hAnsi="Arial" w:cs="Arial"/>
          <w:color w:val="auto"/>
          <w:sz w:val="22"/>
          <w:szCs w:val="22"/>
        </w:rPr>
        <w:t xml:space="preserve">to </w:t>
      </w:r>
      <w:r w:rsidR="00815BA4" w:rsidRPr="00852C88">
        <w:rPr>
          <w:rFonts w:ascii="Arial" w:hAnsi="Arial" w:cs="Arial"/>
          <w:color w:val="auto"/>
          <w:sz w:val="22"/>
          <w:szCs w:val="22"/>
        </w:rPr>
        <w:t>re</w:t>
      </w:r>
      <w:r w:rsidR="00746D5B" w:rsidRPr="00852C88">
        <w:rPr>
          <w:rFonts w:ascii="Arial" w:hAnsi="Arial" w:cs="Arial"/>
          <w:color w:val="auto"/>
          <w:sz w:val="22"/>
          <w:szCs w:val="22"/>
        </w:rPr>
        <w:t>-</w:t>
      </w:r>
      <w:r w:rsidR="00CF4DE2" w:rsidRPr="00852C88">
        <w:rPr>
          <w:rFonts w:ascii="Arial" w:hAnsi="Arial" w:cs="Arial"/>
          <w:color w:val="auto"/>
          <w:sz w:val="22"/>
          <w:szCs w:val="22"/>
        </w:rPr>
        <w:t xml:space="preserve">verify the </w:t>
      </w:r>
      <w:r w:rsidR="008628F3" w:rsidRPr="00852C88">
        <w:rPr>
          <w:rFonts w:ascii="Arial" w:hAnsi="Arial" w:cs="Arial"/>
          <w:color w:val="auto"/>
          <w:sz w:val="22"/>
          <w:szCs w:val="22"/>
        </w:rPr>
        <w:t>identity</w:t>
      </w:r>
      <w:r w:rsidR="00CF4DE2" w:rsidRPr="00852C88">
        <w:rPr>
          <w:rFonts w:ascii="Arial" w:hAnsi="Arial" w:cs="Arial"/>
          <w:color w:val="auto"/>
          <w:sz w:val="22"/>
          <w:szCs w:val="22"/>
        </w:rPr>
        <w:t xml:space="preserve"> of their Instructors and their</w:t>
      </w:r>
      <w:r w:rsidR="00AE2791" w:rsidRPr="00852C88">
        <w:rPr>
          <w:rFonts w:ascii="Arial" w:hAnsi="Arial" w:cs="Arial"/>
          <w:color w:val="auto"/>
          <w:sz w:val="22"/>
          <w:szCs w:val="22"/>
        </w:rPr>
        <w:t xml:space="preserve"> status as certified Instructors every six </w:t>
      </w:r>
      <w:r w:rsidR="009E4D4F" w:rsidRPr="00852C88">
        <w:rPr>
          <w:rFonts w:ascii="Arial" w:hAnsi="Arial" w:cs="Arial"/>
          <w:color w:val="auto"/>
          <w:sz w:val="22"/>
          <w:szCs w:val="22"/>
        </w:rPr>
        <w:t>months. Each</w:t>
      </w:r>
      <w:r w:rsidR="001260DA" w:rsidRPr="00852C88">
        <w:rPr>
          <w:rFonts w:ascii="Arial" w:hAnsi="Arial" w:cs="Arial"/>
          <w:color w:val="auto"/>
          <w:sz w:val="22"/>
          <w:szCs w:val="22"/>
        </w:rPr>
        <w:t xml:space="preserve"> Brigade also </w:t>
      </w:r>
      <w:r w:rsidR="009E4D4F" w:rsidRPr="00852C88">
        <w:rPr>
          <w:rFonts w:ascii="Arial" w:hAnsi="Arial" w:cs="Arial"/>
          <w:color w:val="auto"/>
          <w:sz w:val="22"/>
          <w:szCs w:val="22"/>
        </w:rPr>
        <w:t>appointed</w:t>
      </w:r>
      <w:r w:rsidR="001260DA" w:rsidRPr="00852C88">
        <w:rPr>
          <w:rFonts w:ascii="Arial" w:hAnsi="Arial" w:cs="Arial"/>
          <w:color w:val="auto"/>
          <w:sz w:val="22"/>
          <w:szCs w:val="22"/>
        </w:rPr>
        <w:t xml:space="preserve"> at least one of their sta</w:t>
      </w:r>
      <w:r w:rsidR="007D3B52" w:rsidRPr="00852C88">
        <w:rPr>
          <w:rFonts w:ascii="Arial" w:hAnsi="Arial" w:cs="Arial"/>
          <w:color w:val="auto"/>
          <w:sz w:val="22"/>
          <w:szCs w:val="22"/>
        </w:rPr>
        <w:t xml:space="preserve">ff members as the </w:t>
      </w:r>
      <w:r w:rsidR="00F634E2" w:rsidRPr="00852C88">
        <w:rPr>
          <w:rFonts w:ascii="Arial" w:hAnsi="Arial" w:cs="Arial"/>
          <w:color w:val="auto"/>
          <w:sz w:val="22"/>
          <w:szCs w:val="22"/>
        </w:rPr>
        <w:t xml:space="preserve">TASS Trusted Agent Site Manager (TASM) </w:t>
      </w:r>
      <w:r w:rsidR="007D3B52" w:rsidRPr="00852C88">
        <w:rPr>
          <w:rFonts w:ascii="Arial" w:hAnsi="Arial" w:cs="Arial"/>
          <w:color w:val="auto"/>
          <w:sz w:val="22"/>
          <w:szCs w:val="22"/>
        </w:rPr>
        <w:t>to oversee their portion of the program and ensure ongoing compliance. This person was normally, but not necessarily</w:t>
      </w:r>
      <w:r w:rsidR="00F5076C" w:rsidRPr="00852C88">
        <w:rPr>
          <w:rFonts w:ascii="Arial" w:hAnsi="Arial" w:cs="Arial"/>
          <w:color w:val="auto"/>
          <w:sz w:val="22"/>
          <w:szCs w:val="22"/>
        </w:rPr>
        <w:t>, the Brigade JROTC Chief.</w:t>
      </w:r>
    </w:p>
    <w:p w14:paraId="7F89966E" w14:textId="2E2AAD71" w:rsidR="00F444D9" w:rsidRPr="00852C88" w:rsidRDefault="0045042F" w:rsidP="009A0702">
      <w:p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b/>
          <w:bCs/>
          <w:sz w:val="22"/>
          <w:szCs w:val="22"/>
        </w:rPr>
        <w:t>Current Status:</w:t>
      </w:r>
      <w:r w:rsidRPr="00852C88">
        <w:rPr>
          <w:rFonts w:ascii="Arial" w:hAnsi="Arial" w:cs="Arial"/>
          <w:sz w:val="22"/>
          <w:szCs w:val="22"/>
        </w:rPr>
        <w:t xml:space="preserve"> </w:t>
      </w:r>
      <w:r w:rsidR="00F5076C" w:rsidRPr="00852C88">
        <w:rPr>
          <w:rFonts w:ascii="Arial" w:hAnsi="Arial" w:cs="Arial"/>
          <w:sz w:val="22"/>
          <w:szCs w:val="22"/>
        </w:rPr>
        <w:t xml:space="preserve">During </w:t>
      </w:r>
      <w:r w:rsidR="0095322D" w:rsidRPr="00852C88">
        <w:rPr>
          <w:rFonts w:ascii="Arial" w:hAnsi="Arial" w:cs="Arial"/>
          <w:sz w:val="22"/>
          <w:szCs w:val="22"/>
        </w:rPr>
        <w:t xml:space="preserve">FY25, DOD will continue to transition to the </w:t>
      </w:r>
      <w:r w:rsidR="00CE5891" w:rsidRPr="00CE5891">
        <w:rPr>
          <w:rFonts w:ascii="Arial" w:hAnsi="Arial" w:cs="Arial"/>
          <w:sz w:val="22"/>
          <w:szCs w:val="22"/>
        </w:rPr>
        <w:t>Mission Partner Identity, Credential, and Access Management</w:t>
      </w:r>
      <w:r w:rsidR="00674464" w:rsidRPr="00852C88">
        <w:rPr>
          <w:rFonts w:ascii="Arial" w:hAnsi="Arial" w:cs="Arial"/>
          <w:sz w:val="22"/>
          <w:szCs w:val="22"/>
        </w:rPr>
        <w:t xml:space="preserve"> </w:t>
      </w:r>
      <w:r w:rsidR="00A82795" w:rsidRPr="00852C88">
        <w:rPr>
          <w:rFonts w:ascii="Arial" w:hAnsi="Arial" w:cs="Arial"/>
          <w:sz w:val="22"/>
          <w:szCs w:val="22"/>
        </w:rPr>
        <w:t xml:space="preserve">system. Some of our brigades have already appointed </w:t>
      </w:r>
      <w:r w:rsidR="00246059" w:rsidRPr="00852C88">
        <w:rPr>
          <w:rFonts w:ascii="Arial" w:hAnsi="Arial" w:cs="Arial"/>
          <w:sz w:val="22"/>
          <w:szCs w:val="22"/>
        </w:rPr>
        <w:t>a</w:t>
      </w:r>
      <w:r w:rsidR="00BF3D22" w:rsidRPr="00852C88">
        <w:rPr>
          <w:rFonts w:ascii="Arial" w:hAnsi="Arial" w:cs="Arial"/>
          <w:sz w:val="22"/>
          <w:szCs w:val="22"/>
        </w:rPr>
        <w:t xml:space="preserve"> manager to assist the successful operation of the system</w:t>
      </w:r>
      <w:r w:rsidR="007078F9" w:rsidRPr="00852C88">
        <w:rPr>
          <w:rFonts w:ascii="Arial" w:hAnsi="Arial" w:cs="Arial"/>
          <w:sz w:val="22"/>
          <w:szCs w:val="22"/>
        </w:rPr>
        <w:t xml:space="preserve"> and ensure </w:t>
      </w:r>
      <w:r w:rsidR="00515AB6" w:rsidRPr="00852C88">
        <w:rPr>
          <w:rFonts w:ascii="Arial" w:hAnsi="Arial" w:cs="Arial"/>
          <w:sz w:val="22"/>
          <w:szCs w:val="22"/>
        </w:rPr>
        <w:t>all</w:t>
      </w:r>
      <w:r w:rsidR="007078F9" w:rsidRPr="00852C88">
        <w:rPr>
          <w:rFonts w:ascii="Arial" w:hAnsi="Arial" w:cs="Arial"/>
          <w:sz w:val="22"/>
          <w:szCs w:val="22"/>
        </w:rPr>
        <w:t xml:space="preserve"> the agents are trained and </w:t>
      </w:r>
      <w:r w:rsidR="009E4D4F" w:rsidRPr="00852C88">
        <w:rPr>
          <w:rFonts w:ascii="Arial" w:hAnsi="Arial" w:cs="Arial"/>
          <w:sz w:val="22"/>
          <w:szCs w:val="22"/>
        </w:rPr>
        <w:t>performing</w:t>
      </w:r>
      <w:r w:rsidR="007078F9" w:rsidRPr="00852C88">
        <w:rPr>
          <w:rFonts w:ascii="Arial" w:hAnsi="Arial" w:cs="Arial"/>
          <w:sz w:val="22"/>
          <w:szCs w:val="22"/>
        </w:rPr>
        <w:t xml:space="preserve"> assigned tasks. </w:t>
      </w:r>
      <w:r w:rsidR="00CF4DE2" w:rsidRPr="00852C88">
        <w:rPr>
          <w:rFonts w:ascii="Arial" w:hAnsi="Arial" w:cs="Arial"/>
          <w:sz w:val="22"/>
          <w:szCs w:val="22"/>
        </w:rPr>
        <w:t xml:space="preserve"> </w:t>
      </w:r>
      <w:r w:rsidR="00D742FB" w:rsidRPr="00852C88">
        <w:rPr>
          <w:rFonts w:ascii="Arial" w:hAnsi="Arial" w:cs="Arial"/>
          <w:sz w:val="22"/>
          <w:szCs w:val="22"/>
        </w:rPr>
        <w:t xml:space="preserve">  </w:t>
      </w:r>
    </w:p>
    <w:p w14:paraId="0A960B3B" w14:textId="22E6D72E" w:rsidR="00091F92" w:rsidRPr="00852C88" w:rsidRDefault="009E4D4F" w:rsidP="009A0702">
      <w:p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WRT </w:t>
      </w:r>
      <w:r w:rsidR="00053873" w:rsidRPr="00852C88">
        <w:rPr>
          <w:rFonts w:ascii="Arial" w:hAnsi="Arial" w:cs="Arial"/>
          <w:sz w:val="22"/>
          <w:szCs w:val="22"/>
        </w:rPr>
        <w:t xml:space="preserve">MP ICAM, following are </w:t>
      </w:r>
      <w:r w:rsidR="00817D24" w:rsidRPr="00852C88">
        <w:rPr>
          <w:rFonts w:ascii="Arial" w:hAnsi="Arial" w:cs="Arial"/>
          <w:sz w:val="22"/>
          <w:szCs w:val="22"/>
        </w:rPr>
        <w:t>Brigade</w:t>
      </w:r>
      <w:r w:rsidR="004928C6" w:rsidRPr="00852C88">
        <w:rPr>
          <w:rFonts w:ascii="Arial" w:hAnsi="Arial" w:cs="Arial"/>
          <w:sz w:val="22"/>
          <w:szCs w:val="22"/>
        </w:rPr>
        <w:t xml:space="preserve"> Roles </w:t>
      </w:r>
      <w:r w:rsidR="00F61709" w:rsidRPr="00852C88">
        <w:rPr>
          <w:rFonts w:ascii="Arial" w:hAnsi="Arial" w:cs="Arial"/>
          <w:sz w:val="22"/>
          <w:szCs w:val="22"/>
        </w:rPr>
        <w:t xml:space="preserve">and Responsibilities </w:t>
      </w:r>
      <w:r w:rsidR="00817D24" w:rsidRPr="00852C88">
        <w:rPr>
          <w:rFonts w:ascii="Arial" w:hAnsi="Arial" w:cs="Arial"/>
          <w:sz w:val="22"/>
          <w:szCs w:val="22"/>
        </w:rPr>
        <w:t>for</w:t>
      </w:r>
      <w:r w:rsidR="00053873" w:rsidRPr="00852C88">
        <w:rPr>
          <w:rFonts w:ascii="Arial" w:hAnsi="Arial" w:cs="Arial"/>
          <w:sz w:val="22"/>
          <w:szCs w:val="22"/>
        </w:rPr>
        <w:t xml:space="preserve"> the MP ICAM system.</w:t>
      </w:r>
    </w:p>
    <w:p w14:paraId="1D654DBD" w14:textId="453925E8" w:rsidR="004928C6" w:rsidRPr="00852C88" w:rsidRDefault="004928C6" w:rsidP="004928C6">
      <w:pPr>
        <w:rPr>
          <w:rFonts w:ascii="Arial" w:hAnsi="Arial" w:cs="Arial"/>
          <w:b/>
          <w:bCs/>
          <w:sz w:val="22"/>
          <w:szCs w:val="22"/>
        </w:rPr>
      </w:pPr>
      <w:r w:rsidRPr="00852C88">
        <w:rPr>
          <w:rFonts w:ascii="Arial" w:hAnsi="Arial" w:cs="Arial"/>
          <w:b/>
          <w:bCs/>
          <w:sz w:val="22"/>
          <w:szCs w:val="22"/>
        </w:rPr>
        <w:t xml:space="preserve">Mission Partner Affiliation Sponsor Manager (MPASM) </w:t>
      </w:r>
    </w:p>
    <w:p w14:paraId="04DAE1DC" w14:textId="77708C0E" w:rsidR="004C6130" w:rsidRPr="00852C88" w:rsidRDefault="004928C6" w:rsidP="005256DE">
      <w:p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The MPASM is responsible for all </w:t>
      </w:r>
      <w:r w:rsidR="00294A7F" w:rsidRPr="00852C88">
        <w:rPr>
          <w:rFonts w:ascii="Arial" w:hAnsi="Arial" w:cs="Arial"/>
          <w:sz w:val="22"/>
          <w:szCs w:val="22"/>
        </w:rPr>
        <w:t xml:space="preserve">MP ICAM </w:t>
      </w:r>
      <w:r w:rsidRPr="00852C88">
        <w:rPr>
          <w:rFonts w:ascii="Arial" w:hAnsi="Arial" w:cs="Arial"/>
          <w:sz w:val="22"/>
          <w:szCs w:val="22"/>
        </w:rPr>
        <w:t xml:space="preserve">activities associated with </w:t>
      </w:r>
      <w:r w:rsidR="00B56AAF" w:rsidRPr="00852C88">
        <w:rPr>
          <w:rFonts w:ascii="Arial" w:hAnsi="Arial" w:cs="Arial"/>
          <w:sz w:val="22"/>
          <w:szCs w:val="22"/>
        </w:rPr>
        <w:t>his/her</w:t>
      </w:r>
      <w:r w:rsidR="005625C0" w:rsidRPr="00852C88">
        <w:rPr>
          <w:rFonts w:ascii="Arial" w:hAnsi="Arial" w:cs="Arial"/>
          <w:sz w:val="22"/>
          <w:szCs w:val="22"/>
        </w:rPr>
        <w:t xml:space="preserve"> Brigade </w:t>
      </w:r>
      <w:r w:rsidRPr="00852C88">
        <w:rPr>
          <w:rFonts w:ascii="Arial" w:hAnsi="Arial" w:cs="Arial"/>
          <w:sz w:val="22"/>
          <w:szCs w:val="22"/>
        </w:rPr>
        <w:t xml:space="preserve">to include provisioning MPAS, ensuring </w:t>
      </w:r>
      <w:r w:rsidR="00B56AAF" w:rsidRPr="00852C88">
        <w:rPr>
          <w:rFonts w:ascii="Arial" w:hAnsi="Arial" w:cs="Arial"/>
          <w:sz w:val="22"/>
          <w:szCs w:val="22"/>
        </w:rPr>
        <w:t>a</w:t>
      </w:r>
      <w:r w:rsidRPr="00852C88">
        <w:rPr>
          <w:rFonts w:ascii="Arial" w:hAnsi="Arial" w:cs="Arial"/>
          <w:sz w:val="22"/>
          <w:szCs w:val="22"/>
        </w:rPr>
        <w:t>pplicants are managed appropriately throughout the credential sponsorship lifecycle, and ensuring all DoD policies and procedures are followed at the</w:t>
      </w:r>
      <w:r w:rsidR="00091F92" w:rsidRPr="00852C88">
        <w:rPr>
          <w:rFonts w:ascii="Arial" w:hAnsi="Arial" w:cs="Arial"/>
          <w:sz w:val="22"/>
          <w:szCs w:val="22"/>
        </w:rPr>
        <w:t>ir</w:t>
      </w:r>
      <w:r w:rsidRPr="00852C88">
        <w:rPr>
          <w:rFonts w:ascii="Arial" w:hAnsi="Arial" w:cs="Arial"/>
          <w:sz w:val="22"/>
          <w:szCs w:val="22"/>
        </w:rPr>
        <w:t xml:space="preserve"> </w:t>
      </w:r>
      <w:r w:rsidR="00091F92" w:rsidRPr="00852C88">
        <w:rPr>
          <w:rFonts w:ascii="Arial" w:hAnsi="Arial" w:cs="Arial"/>
          <w:sz w:val="22"/>
          <w:szCs w:val="22"/>
        </w:rPr>
        <w:t>Brigade</w:t>
      </w:r>
      <w:r w:rsidRPr="00852C88">
        <w:rPr>
          <w:rFonts w:ascii="Arial" w:hAnsi="Arial" w:cs="Arial"/>
          <w:sz w:val="22"/>
          <w:szCs w:val="22"/>
        </w:rPr>
        <w:t xml:space="preserve"> regarding credential sponsorship. The MPASM must meet the same eligibility requirements as a MPAS and may perform the same actions as a MPAS in the management of the credential sponsorship. In addition, MPASM can provision and manage MPAS roles and Sponsors for their site(s) in </w:t>
      </w:r>
      <w:r w:rsidR="0095258A" w:rsidRPr="00852C88">
        <w:rPr>
          <w:rFonts w:ascii="Arial" w:hAnsi="Arial" w:cs="Arial"/>
          <w:sz w:val="22"/>
          <w:szCs w:val="22"/>
        </w:rPr>
        <w:t xml:space="preserve">Enterprise Monitoring and Management of Accounts </w:t>
      </w:r>
      <w:r w:rsidRPr="00852C88">
        <w:rPr>
          <w:rFonts w:ascii="Arial" w:hAnsi="Arial" w:cs="Arial"/>
          <w:sz w:val="22"/>
          <w:szCs w:val="22"/>
        </w:rPr>
        <w:t xml:space="preserve">EMMA. </w:t>
      </w:r>
      <w:r w:rsidR="00091F92" w:rsidRPr="00852C88">
        <w:rPr>
          <w:rFonts w:ascii="Arial" w:hAnsi="Arial" w:cs="Arial"/>
          <w:sz w:val="22"/>
          <w:szCs w:val="22"/>
        </w:rPr>
        <w:t xml:space="preserve">This role is equivalent to </w:t>
      </w:r>
      <w:bookmarkStart w:id="0" w:name="_Hlk178859807"/>
      <w:r w:rsidR="00091F92" w:rsidRPr="00852C88">
        <w:rPr>
          <w:rFonts w:ascii="Arial" w:hAnsi="Arial" w:cs="Arial"/>
          <w:sz w:val="22"/>
          <w:szCs w:val="22"/>
        </w:rPr>
        <w:t>TASS Trusted Agent</w:t>
      </w:r>
      <w:r w:rsidR="00294A7F" w:rsidRPr="00852C88">
        <w:rPr>
          <w:rFonts w:ascii="Arial" w:hAnsi="Arial" w:cs="Arial"/>
          <w:sz w:val="22"/>
          <w:szCs w:val="22"/>
        </w:rPr>
        <w:t xml:space="preserve"> S</w:t>
      </w:r>
      <w:r w:rsidR="00733330" w:rsidRPr="00852C88">
        <w:rPr>
          <w:rFonts w:ascii="Arial" w:hAnsi="Arial" w:cs="Arial"/>
          <w:sz w:val="22"/>
          <w:szCs w:val="22"/>
        </w:rPr>
        <w:t xml:space="preserve">ite </w:t>
      </w:r>
      <w:r w:rsidR="00294A7F" w:rsidRPr="00852C88">
        <w:rPr>
          <w:rFonts w:ascii="Arial" w:hAnsi="Arial" w:cs="Arial"/>
          <w:sz w:val="22"/>
          <w:szCs w:val="22"/>
        </w:rPr>
        <w:t>Manager</w:t>
      </w:r>
      <w:r w:rsidR="00091F92" w:rsidRPr="00852C88">
        <w:rPr>
          <w:rFonts w:ascii="Arial" w:hAnsi="Arial" w:cs="Arial"/>
          <w:sz w:val="22"/>
          <w:szCs w:val="22"/>
        </w:rPr>
        <w:t xml:space="preserve"> (TASM).</w:t>
      </w:r>
      <w:bookmarkEnd w:id="0"/>
    </w:p>
    <w:p w14:paraId="31203FF5" w14:textId="1AFD179B" w:rsidR="004C6130" w:rsidRPr="004C6130" w:rsidRDefault="004C6130" w:rsidP="004C6130">
      <w:p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b/>
          <w:bCs/>
          <w:sz w:val="22"/>
          <w:szCs w:val="22"/>
        </w:rPr>
        <w:t>MPASM</w:t>
      </w:r>
      <w:r w:rsidRPr="004C6130">
        <w:rPr>
          <w:rFonts w:ascii="Arial" w:hAnsi="Arial" w:cs="Arial"/>
          <w:sz w:val="22"/>
          <w:szCs w:val="22"/>
        </w:rPr>
        <w:t xml:space="preserve">: </w:t>
      </w:r>
    </w:p>
    <w:p w14:paraId="3D426D40" w14:textId="3BF58E11" w:rsidR="004C6130" w:rsidRPr="00852C88" w:rsidRDefault="004C6130" w:rsidP="004C613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Must be a U.S. citizen. </w:t>
      </w:r>
    </w:p>
    <w:p w14:paraId="38660286" w14:textId="2627BF92" w:rsidR="004C6130" w:rsidRPr="00852C88" w:rsidRDefault="004C6130" w:rsidP="004C613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Must be a uniformed services member or a DoD civilian employee working for the sponsoring organization. </w:t>
      </w:r>
    </w:p>
    <w:p w14:paraId="3C7B9317" w14:textId="017A10D0" w:rsidR="004C6130" w:rsidRPr="00852C88" w:rsidRDefault="004C6130" w:rsidP="004C613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Must be capable of sending and receiving digitally signed and encrypted e-mail. </w:t>
      </w:r>
    </w:p>
    <w:p w14:paraId="6BC6ACF9" w14:textId="54076373" w:rsidR="004C6130" w:rsidRPr="00852C88" w:rsidRDefault="004C6130" w:rsidP="004C613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Must be a CAC holder. </w:t>
      </w:r>
    </w:p>
    <w:p w14:paraId="376E41F4" w14:textId="52D58246" w:rsidR="004C6130" w:rsidRPr="00852C88" w:rsidRDefault="004C6130" w:rsidP="004C613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Shall complete the training provided by DMDC for the </w:t>
      </w:r>
      <w:r w:rsidR="00852C88" w:rsidRPr="00852C88">
        <w:rPr>
          <w:rFonts w:ascii="Arial" w:hAnsi="Arial" w:cs="Arial"/>
          <w:sz w:val="22"/>
          <w:szCs w:val="22"/>
        </w:rPr>
        <w:t>MPASM</w:t>
      </w:r>
      <w:r w:rsidRPr="00852C88">
        <w:rPr>
          <w:rFonts w:ascii="Arial" w:hAnsi="Arial" w:cs="Arial"/>
          <w:sz w:val="22"/>
          <w:szCs w:val="22"/>
        </w:rPr>
        <w:t xml:space="preserve"> role</w:t>
      </w:r>
    </w:p>
    <w:p w14:paraId="5E7A81AB" w14:textId="77777777" w:rsidR="00817D24" w:rsidRPr="00852C88" w:rsidRDefault="004928C6" w:rsidP="004928C6">
      <w:pPr>
        <w:rPr>
          <w:rFonts w:ascii="Arial" w:hAnsi="Arial" w:cs="Arial"/>
          <w:b/>
          <w:bCs/>
          <w:sz w:val="22"/>
          <w:szCs w:val="22"/>
        </w:rPr>
      </w:pPr>
      <w:r w:rsidRPr="00852C88">
        <w:rPr>
          <w:rFonts w:ascii="Arial" w:hAnsi="Arial" w:cs="Arial"/>
          <w:b/>
          <w:bCs/>
          <w:sz w:val="22"/>
          <w:szCs w:val="22"/>
        </w:rPr>
        <w:t>MPASMs are responsible for</w:t>
      </w:r>
      <w:r w:rsidRPr="00852C88">
        <w:rPr>
          <w:rFonts w:ascii="Arial" w:hAnsi="Arial" w:cs="Arial"/>
          <w:sz w:val="22"/>
          <w:szCs w:val="22"/>
        </w:rPr>
        <w:t xml:space="preserve">: </w:t>
      </w:r>
    </w:p>
    <w:p w14:paraId="1139B73E" w14:textId="32597F9E" w:rsidR="00817D24" w:rsidRPr="00852C88" w:rsidRDefault="004928C6" w:rsidP="00817D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Troubleshoot</w:t>
      </w:r>
      <w:r w:rsidR="00C81FDA" w:rsidRPr="00852C88">
        <w:rPr>
          <w:rFonts w:ascii="Arial" w:hAnsi="Arial" w:cs="Arial"/>
          <w:sz w:val="22"/>
          <w:szCs w:val="22"/>
        </w:rPr>
        <w:t>ing</w:t>
      </w:r>
      <w:r w:rsidRPr="00852C88">
        <w:rPr>
          <w:rFonts w:ascii="Arial" w:hAnsi="Arial" w:cs="Arial"/>
          <w:sz w:val="22"/>
          <w:szCs w:val="22"/>
        </w:rPr>
        <w:t xml:space="preserve"> questions and issues for their </w:t>
      </w:r>
      <w:r w:rsidR="00817D24" w:rsidRPr="00852C88">
        <w:rPr>
          <w:rFonts w:ascii="Arial" w:hAnsi="Arial" w:cs="Arial"/>
          <w:sz w:val="22"/>
          <w:szCs w:val="22"/>
        </w:rPr>
        <w:t>Brigade.</w:t>
      </w:r>
    </w:p>
    <w:p w14:paraId="75B62767" w14:textId="3DF49F4A" w:rsidR="00817D24" w:rsidRPr="00852C88" w:rsidRDefault="00817D24" w:rsidP="004928C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M</w:t>
      </w:r>
      <w:r w:rsidR="004928C6" w:rsidRPr="00852C88">
        <w:rPr>
          <w:rFonts w:ascii="Arial" w:hAnsi="Arial" w:cs="Arial"/>
          <w:sz w:val="22"/>
          <w:szCs w:val="22"/>
        </w:rPr>
        <w:t>anag</w:t>
      </w:r>
      <w:r w:rsidR="00C81FDA" w:rsidRPr="00852C88">
        <w:rPr>
          <w:rFonts w:ascii="Arial" w:hAnsi="Arial" w:cs="Arial"/>
          <w:sz w:val="22"/>
          <w:szCs w:val="22"/>
        </w:rPr>
        <w:t>ing</w:t>
      </w:r>
      <w:r w:rsidR="004928C6" w:rsidRPr="00852C88">
        <w:rPr>
          <w:rFonts w:ascii="Arial" w:hAnsi="Arial" w:cs="Arial"/>
          <w:sz w:val="22"/>
          <w:szCs w:val="22"/>
        </w:rPr>
        <w:t xml:space="preserve"> Sponsors</w:t>
      </w:r>
      <w:r w:rsidRPr="00852C88">
        <w:rPr>
          <w:rFonts w:ascii="Arial" w:hAnsi="Arial" w:cs="Arial"/>
          <w:sz w:val="22"/>
          <w:szCs w:val="22"/>
        </w:rPr>
        <w:t xml:space="preserve"> (MPASs)</w:t>
      </w:r>
      <w:r w:rsidR="004928C6" w:rsidRPr="00852C88">
        <w:rPr>
          <w:rFonts w:ascii="Arial" w:hAnsi="Arial" w:cs="Arial"/>
          <w:sz w:val="22"/>
          <w:szCs w:val="22"/>
        </w:rPr>
        <w:t xml:space="preserve"> at their </w:t>
      </w:r>
      <w:r w:rsidRPr="00852C88">
        <w:rPr>
          <w:rFonts w:ascii="Arial" w:hAnsi="Arial" w:cs="Arial"/>
          <w:sz w:val="22"/>
          <w:szCs w:val="22"/>
        </w:rPr>
        <w:t>Brigade.</w:t>
      </w:r>
    </w:p>
    <w:p w14:paraId="40655A39" w14:textId="69C70542" w:rsidR="0072701A" w:rsidRPr="00852C88" w:rsidRDefault="0072701A" w:rsidP="004B3A5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lastRenderedPageBreak/>
        <w:t>Appoint</w:t>
      </w:r>
      <w:r w:rsidR="004B3A5A" w:rsidRPr="00852C88">
        <w:rPr>
          <w:rFonts w:ascii="Arial" w:hAnsi="Arial" w:cs="Arial"/>
          <w:sz w:val="22"/>
          <w:szCs w:val="22"/>
        </w:rPr>
        <w:t xml:space="preserve"> Sponsors </w:t>
      </w:r>
      <w:r w:rsidR="003901D8" w:rsidRPr="00852C88">
        <w:rPr>
          <w:rFonts w:ascii="Arial" w:hAnsi="Arial" w:cs="Arial"/>
          <w:sz w:val="22"/>
          <w:szCs w:val="22"/>
        </w:rPr>
        <w:t xml:space="preserve">(MPASs) </w:t>
      </w:r>
      <w:r w:rsidR="004B3A5A" w:rsidRPr="00852C88">
        <w:rPr>
          <w:rFonts w:ascii="Arial" w:hAnsi="Arial" w:cs="Arial"/>
          <w:sz w:val="22"/>
          <w:szCs w:val="22"/>
        </w:rPr>
        <w:t>at their Brigade.</w:t>
      </w:r>
    </w:p>
    <w:p w14:paraId="4EA6AEDD" w14:textId="3CEAD660" w:rsidR="00817D24" w:rsidRPr="00852C88" w:rsidRDefault="00817D24" w:rsidP="0072701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Assign </w:t>
      </w:r>
      <w:r w:rsidR="00D13DCD" w:rsidRPr="00852C88">
        <w:rPr>
          <w:rFonts w:ascii="Arial" w:hAnsi="Arial" w:cs="Arial"/>
          <w:sz w:val="22"/>
          <w:szCs w:val="22"/>
        </w:rPr>
        <w:t xml:space="preserve">and </w:t>
      </w:r>
      <w:r w:rsidR="009451FB" w:rsidRPr="00852C88">
        <w:rPr>
          <w:rFonts w:ascii="Arial" w:hAnsi="Arial" w:cs="Arial"/>
          <w:sz w:val="22"/>
          <w:szCs w:val="22"/>
        </w:rPr>
        <w:t xml:space="preserve">transfer </w:t>
      </w:r>
      <w:r w:rsidR="0072701A" w:rsidRPr="00852C88">
        <w:rPr>
          <w:rFonts w:ascii="Arial" w:hAnsi="Arial" w:cs="Arial"/>
          <w:sz w:val="22"/>
          <w:szCs w:val="22"/>
        </w:rPr>
        <w:t>A</w:t>
      </w:r>
      <w:r w:rsidRPr="00852C88">
        <w:rPr>
          <w:rFonts w:ascii="Arial" w:hAnsi="Arial" w:cs="Arial"/>
          <w:sz w:val="22"/>
          <w:szCs w:val="22"/>
        </w:rPr>
        <w:t>pplicants</w:t>
      </w:r>
      <w:r w:rsidR="0072701A" w:rsidRPr="00852C88">
        <w:rPr>
          <w:rFonts w:ascii="Arial" w:hAnsi="Arial" w:cs="Arial"/>
          <w:sz w:val="22"/>
          <w:szCs w:val="22"/>
        </w:rPr>
        <w:t xml:space="preserve"> (Instructors) to </w:t>
      </w:r>
      <w:r w:rsidR="004B3A5A" w:rsidRPr="00852C88">
        <w:rPr>
          <w:rFonts w:ascii="Arial" w:hAnsi="Arial" w:cs="Arial"/>
          <w:sz w:val="22"/>
          <w:szCs w:val="22"/>
        </w:rPr>
        <w:t xml:space="preserve">Sponsors </w:t>
      </w:r>
      <w:r w:rsidR="002669A9" w:rsidRPr="00852C88">
        <w:rPr>
          <w:rFonts w:ascii="Arial" w:hAnsi="Arial" w:cs="Arial"/>
          <w:sz w:val="22"/>
          <w:szCs w:val="22"/>
        </w:rPr>
        <w:t xml:space="preserve">(MPASs) </w:t>
      </w:r>
      <w:r w:rsidR="004B3A5A" w:rsidRPr="00852C88">
        <w:rPr>
          <w:rFonts w:ascii="Arial" w:hAnsi="Arial" w:cs="Arial"/>
          <w:sz w:val="22"/>
          <w:szCs w:val="22"/>
        </w:rPr>
        <w:t>at their Brigade.</w:t>
      </w:r>
    </w:p>
    <w:p w14:paraId="19F15520" w14:textId="385AD920" w:rsidR="00231B27" w:rsidRPr="00852C88" w:rsidRDefault="008E5BF6" w:rsidP="00817D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Us</w:t>
      </w:r>
      <w:r w:rsidR="00C81FDA" w:rsidRPr="00852C88">
        <w:rPr>
          <w:rFonts w:ascii="Arial" w:hAnsi="Arial" w:cs="Arial"/>
          <w:sz w:val="22"/>
          <w:szCs w:val="22"/>
        </w:rPr>
        <w:t>ing</w:t>
      </w:r>
      <w:r w:rsidRPr="00852C88">
        <w:rPr>
          <w:rFonts w:ascii="Arial" w:hAnsi="Arial" w:cs="Arial"/>
          <w:sz w:val="22"/>
          <w:szCs w:val="22"/>
        </w:rPr>
        <w:t xml:space="preserve"> JCIMS to verify Applicants</w:t>
      </w:r>
      <w:r w:rsidR="004D240E" w:rsidRPr="00852C88">
        <w:rPr>
          <w:rFonts w:ascii="Arial" w:hAnsi="Arial" w:cs="Arial"/>
          <w:sz w:val="22"/>
          <w:szCs w:val="22"/>
        </w:rPr>
        <w:t xml:space="preserve"> background check completion </w:t>
      </w:r>
      <w:r w:rsidR="00CD52B8" w:rsidRPr="00852C88">
        <w:rPr>
          <w:rFonts w:ascii="Arial" w:hAnsi="Arial" w:cs="Arial"/>
          <w:sz w:val="22"/>
          <w:szCs w:val="22"/>
        </w:rPr>
        <w:t>date.</w:t>
      </w:r>
    </w:p>
    <w:p w14:paraId="7B782A8C" w14:textId="46016756" w:rsidR="00850734" w:rsidRPr="00852C88" w:rsidRDefault="00850734" w:rsidP="0085073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Coordinat</w:t>
      </w:r>
      <w:r w:rsidR="00C81FDA" w:rsidRPr="00852C88">
        <w:rPr>
          <w:rFonts w:ascii="Arial" w:hAnsi="Arial" w:cs="Arial"/>
          <w:sz w:val="22"/>
          <w:szCs w:val="22"/>
        </w:rPr>
        <w:t>ing</w:t>
      </w:r>
      <w:r w:rsidRPr="00852C88">
        <w:rPr>
          <w:rFonts w:ascii="Arial" w:hAnsi="Arial" w:cs="Arial"/>
          <w:sz w:val="22"/>
          <w:szCs w:val="22"/>
        </w:rPr>
        <w:t xml:space="preserve"> with the Tier 1 with Child Care Investigation team if background check completion date is </w:t>
      </w:r>
      <w:r w:rsidR="0005031C" w:rsidRPr="00852C88">
        <w:rPr>
          <w:rFonts w:ascii="Arial" w:hAnsi="Arial" w:cs="Arial"/>
          <w:sz w:val="22"/>
          <w:szCs w:val="22"/>
        </w:rPr>
        <w:t xml:space="preserve">outside of 5 years </w:t>
      </w:r>
      <w:r w:rsidRPr="00852C88">
        <w:rPr>
          <w:rFonts w:ascii="Arial" w:hAnsi="Arial" w:cs="Arial"/>
          <w:sz w:val="22"/>
          <w:szCs w:val="22"/>
        </w:rPr>
        <w:t>for CAC Applicants at their Brigade.</w:t>
      </w:r>
    </w:p>
    <w:p w14:paraId="264FB795" w14:textId="20D44853" w:rsidR="00CD52B8" w:rsidRPr="00852C88" w:rsidRDefault="00CD52B8" w:rsidP="00817D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Complet</w:t>
      </w:r>
      <w:r w:rsidR="00C81FDA" w:rsidRPr="00852C88">
        <w:rPr>
          <w:rFonts w:ascii="Arial" w:hAnsi="Arial" w:cs="Arial"/>
          <w:sz w:val="22"/>
          <w:szCs w:val="22"/>
        </w:rPr>
        <w:t>ing</w:t>
      </w:r>
      <w:r w:rsidRPr="00852C88">
        <w:rPr>
          <w:rFonts w:ascii="Arial" w:hAnsi="Arial" w:cs="Arial"/>
          <w:sz w:val="22"/>
          <w:szCs w:val="22"/>
        </w:rPr>
        <w:t xml:space="preserve"> a</w:t>
      </w:r>
      <w:r w:rsidR="00FB514F" w:rsidRPr="00852C88">
        <w:rPr>
          <w:rFonts w:ascii="Arial" w:hAnsi="Arial" w:cs="Arial"/>
          <w:sz w:val="22"/>
          <w:szCs w:val="22"/>
        </w:rPr>
        <w:t>nd sign</w:t>
      </w:r>
      <w:r w:rsidR="000B101E" w:rsidRPr="00852C88">
        <w:rPr>
          <w:rFonts w:ascii="Arial" w:hAnsi="Arial" w:cs="Arial"/>
          <w:sz w:val="22"/>
          <w:szCs w:val="22"/>
        </w:rPr>
        <w:t xml:space="preserve"> </w:t>
      </w:r>
      <w:r w:rsidR="00043C1C" w:rsidRPr="00852C88">
        <w:rPr>
          <w:rFonts w:ascii="Arial" w:hAnsi="Arial" w:cs="Arial"/>
          <w:sz w:val="22"/>
          <w:szCs w:val="22"/>
        </w:rPr>
        <w:t>form</w:t>
      </w:r>
      <w:r w:rsidR="000B101E" w:rsidRPr="00852C88">
        <w:rPr>
          <w:rFonts w:ascii="Arial" w:hAnsi="Arial" w:cs="Arial"/>
          <w:sz w:val="22"/>
          <w:szCs w:val="22"/>
        </w:rPr>
        <w:t>s</w:t>
      </w:r>
      <w:r w:rsidR="00E51B03" w:rsidRPr="00852C88">
        <w:rPr>
          <w:rFonts w:ascii="Arial" w:hAnsi="Arial" w:cs="Arial"/>
          <w:sz w:val="22"/>
          <w:szCs w:val="22"/>
        </w:rPr>
        <w:t xml:space="preserve"> AHRC TASS Form 1.3 and </w:t>
      </w:r>
      <w:r w:rsidR="000B101E" w:rsidRPr="00852C88">
        <w:rPr>
          <w:rFonts w:ascii="Arial" w:hAnsi="Arial" w:cs="Arial"/>
          <w:sz w:val="22"/>
          <w:szCs w:val="22"/>
        </w:rPr>
        <w:t xml:space="preserve">AHRC TASS Form 2_1 </w:t>
      </w:r>
      <w:r w:rsidR="00FB514F" w:rsidRPr="00852C88">
        <w:rPr>
          <w:rFonts w:ascii="Arial" w:hAnsi="Arial" w:cs="Arial"/>
          <w:sz w:val="22"/>
          <w:szCs w:val="22"/>
        </w:rPr>
        <w:t>submitted by MPAS</w:t>
      </w:r>
      <w:r w:rsidR="00732169" w:rsidRPr="00852C88">
        <w:rPr>
          <w:rFonts w:ascii="Arial" w:hAnsi="Arial" w:cs="Arial"/>
          <w:sz w:val="22"/>
          <w:szCs w:val="22"/>
        </w:rPr>
        <w:t xml:space="preserve"> at their Brigade</w:t>
      </w:r>
      <w:r w:rsidR="00FB514F" w:rsidRPr="00852C88">
        <w:rPr>
          <w:rFonts w:ascii="Arial" w:hAnsi="Arial" w:cs="Arial"/>
          <w:sz w:val="22"/>
          <w:szCs w:val="22"/>
        </w:rPr>
        <w:t>.</w:t>
      </w:r>
    </w:p>
    <w:p w14:paraId="452C9FAD" w14:textId="55E90FBC" w:rsidR="00303129" w:rsidRPr="00852C88" w:rsidRDefault="00CF6985" w:rsidP="00DE4F7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Updat</w:t>
      </w:r>
      <w:r w:rsidR="00C81FDA" w:rsidRPr="00852C88">
        <w:rPr>
          <w:rFonts w:ascii="Arial" w:hAnsi="Arial" w:cs="Arial"/>
          <w:sz w:val="22"/>
          <w:szCs w:val="22"/>
        </w:rPr>
        <w:t>ing</w:t>
      </w:r>
      <w:r w:rsidRPr="00852C88">
        <w:rPr>
          <w:rFonts w:ascii="Arial" w:hAnsi="Arial" w:cs="Arial"/>
          <w:sz w:val="22"/>
          <w:szCs w:val="22"/>
        </w:rPr>
        <w:t xml:space="preserve"> </w:t>
      </w:r>
      <w:r w:rsidR="00C47AF4" w:rsidRPr="00852C88">
        <w:rPr>
          <w:rFonts w:ascii="Arial" w:hAnsi="Arial" w:cs="Arial"/>
          <w:sz w:val="22"/>
          <w:szCs w:val="22"/>
        </w:rPr>
        <w:t xml:space="preserve">HQ Final Tracker with </w:t>
      </w:r>
      <w:r w:rsidR="003A75FB" w:rsidRPr="00852C88">
        <w:rPr>
          <w:rFonts w:ascii="Arial" w:hAnsi="Arial" w:cs="Arial"/>
          <w:sz w:val="22"/>
          <w:szCs w:val="22"/>
        </w:rPr>
        <w:t xml:space="preserve">the most current Applicant information for their </w:t>
      </w:r>
      <w:r w:rsidR="00884CD1" w:rsidRPr="00852C88">
        <w:rPr>
          <w:rFonts w:ascii="Arial" w:hAnsi="Arial" w:cs="Arial"/>
          <w:sz w:val="22"/>
          <w:szCs w:val="22"/>
        </w:rPr>
        <w:t>Brigade.</w:t>
      </w:r>
    </w:p>
    <w:p w14:paraId="7ED6B7A0" w14:textId="77777777" w:rsidR="00193585" w:rsidRPr="00852C88" w:rsidRDefault="00193585" w:rsidP="00303129">
      <w:pPr>
        <w:rPr>
          <w:rFonts w:ascii="Arial" w:hAnsi="Arial" w:cs="Arial"/>
          <w:b/>
          <w:bCs/>
          <w:sz w:val="22"/>
          <w:szCs w:val="22"/>
        </w:rPr>
      </w:pPr>
    </w:p>
    <w:p w14:paraId="14FE298F" w14:textId="4A9986D7" w:rsidR="00303129" w:rsidRPr="00852C88" w:rsidRDefault="00303129" w:rsidP="00303129">
      <w:p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b/>
          <w:bCs/>
          <w:sz w:val="22"/>
          <w:szCs w:val="22"/>
        </w:rPr>
        <w:t xml:space="preserve">Mission Partner Affiliation Sponsor (MPAS) </w:t>
      </w:r>
    </w:p>
    <w:p w14:paraId="439422B0" w14:textId="2C32DA6D" w:rsidR="00193585" w:rsidRPr="00852C88" w:rsidRDefault="00303129" w:rsidP="00303129">
      <w:p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The MPAS is responsible for sponsoring the Applicant </w:t>
      </w:r>
      <w:r w:rsidR="003901D8" w:rsidRPr="00852C88">
        <w:rPr>
          <w:rFonts w:ascii="Arial" w:hAnsi="Arial" w:cs="Arial"/>
          <w:sz w:val="22"/>
          <w:szCs w:val="22"/>
        </w:rPr>
        <w:t xml:space="preserve">(Instructors) </w:t>
      </w:r>
      <w:r w:rsidRPr="00852C88">
        <w:rPr>
          <w:rFonts w:ascii="Arial" w:hAnsi="Arial" w:cs="Arial"/>
          <w:sz w:val="22"/>
          <w:szCs w:val="22"/>
        </w:rPr>
        <w:t xml:space="preserve">for issuance of a DoD credential. The Sponsor is responsible for managing the complete lifecycle of </w:t>
      </w:r>
      <w:r w:rsidR="00A3393B" w:rsidRPr="00852C88">
        <w:rPr>
          <w:rFonts w:ascii="Arial" w:hAnsi="Arial" w:cs="Arial"/>
          <w:sz w:val="22"/>
          <w:szCs w:val="22"/>
        </w:rPr>
        <w:t xml:space="preserve">the </w:t>
      </w:r>
      <w:r w:rsidRPr="00852C88">
        <w:rPr>
          <w:rFonts w:ascii="Arial" w:hAnsi="Arial" w:cs="Arial"/>
          <w:sz w:val="22"/>
          <w:szCs w:val="22"/>
        </w:rPr>
        <w:t xml:space="preserve">credential sponsorship. </w:t>
      </w:r>
      <w:r w:rsidR="00CD3B1F" w:rsidRPr="00852C88">
        <w:rPr>
          <w:rFonts w:ascii="Arial" w:hAnsi="Arial" w:cs="Arial"/>
          <w:sz w:val="22"/>
          <w:szCs w:val="22"/>
        </w:rPr>
        <w:t>This role is equivalent to TASS’ Trusted Agent (TA).</w:t>
      </w:r>
    </w:p>
    <w:p w14:paraId="51339E83" w14:textId="009998E1" w:rsidR="00D01B59" w:rsidRPr="004C6130" w:rsidRDefault="00D01B59" w:rsidP="00D01B59">
      <w:pPr>
        <w:rPr>
          <w:rFonts w:ascii="Arial" w:hAnsi="Arial" w:cs="Arial"/>
          <w:sz w:val="22"/>
          <w:szCs w:val="22"/>
        </w:rPr>
      </w:pPr>
      <w:bookmarkStart w:id="1" w:name="_Hlk178930100"/>
      <w:r w:rsidRPr="00852C88">
        <w:rPr>
          <w:rFonts w:ascii="Arial" w:hAnsi="Arial" w:cs="Arial"/>
          <w:b/>
          <w:bCs/>
          <w:sz w:val="22"/>
          <w:szCs w:val="22"/>
        </w:rPr>
        <w:t>MPAS</w:t>
      </w:r>
      <w:bookmarkEnd w:id="1"/>
      <w:r w:rsidRPr="004C6130">
        <w:rPr>
          <w:rFonts w:ascii="Arial" w:hAnsi="Arial" w:cs="Arial"/>
          <w:sz w:val="22"/>
          <w:szCs w:val="22"/>
        </w:rPr>
        <w:t xml:space="preserve">: </w:t>
      </w:r>
    </w:p>
    <w:p w14:paraId="4454E194" w14:textId="77777777" w:rsidR="00D01B59" w:rsidRPr="00852C88" w:rsidRDefault="00D01B59" w:rsidP="00D01B5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Must be a U.S. citizen. </w:t>
      </w:r>
    </w:p>
    <w:p w14:paraId="0446E829" w14:textId="5F793EFB" w:rsidR="009676B9" w:rsidRPr="00852C88" w:rsidRDefault="009676B9" w:rsidP="00D01B5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Must be a uniformed services member, a DoD civilian employee working for the sponsoring organization, or a </w:t>
      </w:r>
      <w:r w:rsidR="00852C88" w:rsidRPr="00852C88">
        <w:rPr>
          <w:rFonts w:ascii="Arial" w:hAnsi="Arial" w:cs="Arial"/>
          <w:sz w:val="22"/>
          <w:szCs w:val="22"/>
        </w:rPr>
        <w:t>non-DoD</w:t>
      </w:r>
      <w:r w:rsidRPr="00852C88">
        <w:rPr>
          <w:rFonts w:ascii="Arial" w:hAnsi="Arial" w:cs="Arial"/>
          <w:sz w:val="22"/>
          <w:szCs w:val="22"/>
        </w:rPr>
        <w:t xml:space="preserve"> Federal agency employee approved by DHRA. </w:t>
      </w:r>
    </w:p>
    <w:p w14:paraId="5A869605" w14:textId="363AAE8B" w:rsidR="00D01B59" w:rsidRPr="00852C88" w:rsidRDefault="00D01B59" w:rsidP="00D01B5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Must be capable of sending and receiving digitally signed and encrypted e-mail. </w:t>
      </w:r>
    </w:p>
    <w:p w14:paraId="78363327" w14:textId="77777777" w:rsidR="00D01B59" w:rsidRPr="00852C88" w:rsidRDefault="00D01B59" w:rsidP="00D01B5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Must be a CAC holder. </w:t>
      </w:r>
    </w:p>
    <w:p w14:paraId="293E2C3B" w14:textId="069416F4" w:rsidR="00D01B59" w:rsidRPr="00256A8D" w:rsidRDefault="00D01B59" w:rsidP="0030312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 xml:space="preserve">Shall complete the training provided by DMDC for the </w:t>
      </w:r>
      <w:r w:rsidR="00852C88" w:rsidRPr="00852C88">
        <w:rPr>
          <w:rFonts w:ascii="Arial" w:hAnsi="Arial" w:cs="Arial"/>
          <w:sz w:val="22"/>
          <w:szCs w:val="22"/>
        </w:rPr>
        <w:t>MPAS</w:t>
      </w:r>
      <w:r w:rsidRPr="00852C88">
        <w:rPr>
          <w:rFonts w:ascii="Arial" w:hAnsi="Arial" w:cs="Arial"/>
          <w:sz w:val="22"/>
          <w:szCs w:val="22"/>
        </w:rPr>
        <w:t xml:space="preserve"> role</w:t>
      </w:r>
    </w:p>
    <w:p w14:paraId="3950B193" w14:textId="77777777" w:rsidR="00804FE5" w:rsidRPr="00852C88" w:rsidRDefault="00303129" w:rsidP="00303129">
      <w:p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b/>
          <w:bCs/>
          <w:sz w:val="22"/>
          <w:szCs w:val="22"/>
        </w:rPr>
        <w:t>MPAS responsibilities include</w:t>
      </w:r>
      <w:r w:rsidRPr="00852C88">
        <w:rPr>
          <w:rFonts w:ascii="Arial" w:hAnsi="Arial" w:cs="Arial"/>
          <w:sz w:val="22"/>
          <w:szCs w:val="22"/>
        </w:rPr>
        <w:t xml:space="preserve">: </w:t>
      </w:r>
    </w:p>
    <w:p w14:paraId="143D7602" w14:textId="0AC4D268" w:rsidR="003901D8" w:rsidRPr="00852C88" w:rsidRDefault="003901D8" w:rsidP="0030312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E</w:t>
      </w:r>
      <w:r w:rsidR="00303129" w:rsidRPr="00852C88">
        <w:rPr>
          <w:rFonts w:ascii="Arial" w:hAnsi="Arial" w:cs="Arial"/>
          <w:sz w:val="22"/>
          <w:szCs w:val="22"/>
        </w:rPr>
        <w:t>stablish</w:t>
      </w:r>
      <w:r w:rsidR="00C13FFB" w:rsidRPr="00852C88">
        <w:rPr>
          <w:rFonts w:ascii="Arial" w:hAnsi="Arial" w:cs="Arial"/>
          <w:sz w:val="22"/>
          <w:szCs w:val="22"/>
        </w:rPr>
        <w:t xml:space="preserve">ing </w:t>
      </w:r>
      <w:r w:rsidR="00303129" w:rsidRPr="00852C88">
        <w:rPr>
          <w:rFonts w:ascii="Arial" w:hAnsi="Arial" w:cs="Arial"/>
          <w:sz w:val="22"/>
          <w:szCs w:val="22"/>
        </w:rPr>
        <w:t>sponsorship of Applicants</w:t>
      </w:r>
      <w:r w:rsidRPr="00852C88">
        <w:rPr>
          <w:rFonts w:ascii="Arial" w:hAnsi="Arial" w:cs="Arial"/>
          <w:sz w:val="22"/>
          <w:szCs w:val="22"/>
        </w:rPr>
        <w:t>.</w:t>
      </w:r>
    </w:p>
    <w:p w14:paraId="1B9DF064" w14:textId="2EF717B7" w:rsidR="00CD3B1F" w:rsidRPr="00852C88" w:rsidRDefault="00C13FFB" w:rsidP="00CD3B1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Providing n</w:t>
      </w:r>
      <w:r w:rsidR="00303129" w:rsidRPr="00852C88">
        <w:rPr>
          <w:rFonts w:ascii="Arial" w:hAnsi="Arial" w:cs="Arial"/>
          <w:sz w:val="22"/>
          <w:szCs w:val="22"/>
        </w:rPr>
        <w:t>otification</w:t>
      </w:r>
      <w:r w:rsidR="007E018C" w:rsidRPr="00852C88">
        <w:rPr>
          <w:rFonts w:ascii="Arial" w:hAnsi="Arial" w:cs="Arial"/>
          <w:sz w:val="22"/>
          <w:szCs w:val="22"/>
        </w:rPr>
        <w:t>s</w:t>
      </w:r>
      <w:r w:rsidR="00303129" w:rsidRPr="00852C88">
        <w:rPr>
          <w:rFonts w:ascii="Arial" w:hAnsi="Arial" w:cs="Arial"/>
          <w:sz w:val="22"/>
          <w:szCs w:val="22"/>
        </w:rPr>
        <w:t xml:space="preserve"> to other Sponsors of MP ICAM outages</w:t>
      </w:r>
      <w:r w:rsidR="003901D8" w:rsidRPr="00852C88">
        <w:rPr>
          <w:rFonts w:ascii="Arial" w:hAnsi="Arial" w:cs="Arial"/>
          <w:sz w:val="22"/>
          <w:szCs w:val="22"/>
        </w:rPr>
        <w:t>.</w:t>
      </w:r>
    </w:p>
    <w:p w14:paraId="68B34EC3" w14:textId="12FAF5D8" w:rsidR="00303129" w:rsidRPr="00852C88" w:rsidRDefault="00CD3B1F" w:rsidP="00CD3B1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R</w:t>
      </w:r>
      <w:r w:rsidR="00303129" w:rsidRPr="00852C88">
        <w:rPr>
          <w:rFonts w:ascii="Arial" w:hAnsi="Arial" w:cs="Arial"/>
          <w:sz w:val="22"/>
          <w:szCs w:val="22"/>
        </w:rPr>
        <w:t>emain</w:t>
      </w:r>
      <w:r w:rsidR="007E018C" w:rsidRPr="00852C88">
        <w:rPr>
          <w:rFonts w:ascii="Arial" w:hAnsi="Arial" w:cs="Arial"/>
          <w:sz w:val="22"/>
          <w:szCs w:val="22"/>
        </w:rPr>
        <w:t>ing</w:t>
      </w:r>
      <w:r w:rsidR="00303129" w:rsidRPr="00852C88">
        <w:rPr>
          <w:rFonts w:ascii="Arial" w:hAnsi="Arial" w:cs="Arial"/>
          <w:sz w:val="22"/>
          <w:szCs w:val="22"/>
        </w:rPr>
        <w:t xml:space="preserve"> current with all training requirements. </w:t>
      </w:r>
    </w:p>
    <w:p w14:paraId="2CF4989B" w14:textId="307B2098" w:rsidR="000D7834" w:rsidRPr="00852C88" w:rsidRDefault="000D7834" w:rsidP="0030312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Re-verif</w:t>
      </w:r>
      <w:r w:rsidR="00C81FDA" w:rsidRPr="00852C88">
        <w:rPr>
          <w:rFonts w:ascii="Arial" w:hAnsi="Arial" w:cs="Arial"/>
          <w:sz w:val="22"/>
          <w:szCs w:val="22"/>
        </w:rPr>
        <w:t>ying</w:t>
      </w:r>
      <w:r w:rsidRPr="00852C88">
        <w:rPr>
          <w:rFonts w:ascii="Arial" w:hAnsi="Arial" w:cs="Arial"/>
          <w:sz w:val="22"/>
          <w:szCs w:val="22"/>
        </w:rPr>
        <w:t xml:space="preserve"> a CAC holder's need for a CAC every 6 months (180 days).</w:t>
      </w:r>
    </w:p>
    <w:p w14:paraId="613BE44E" w14:textId="7EF514B0" w:rsidR="00CD3B1F" w:rsidRPr="00852C88" w:rsidRDefault="00CD3B1F" w:rsidP="0030312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Revok</w:t>
      </w:r>
      <w:r w:rsidR="00C81FDA" w:rsidRPr="00852C88">
        <w:rPr>
          <w:rFonts w:ascii="Arial" w:hAnsi="Arial" w:cs="Arial"/>
          <w:sz w:val="22"/>
          <w:szCs w:val="22"/>
        </w:rPr>
        <w:t>ing</w:t>
      </w:r>
      <w:r w:rsidRPr="00852C88">
        <w:rPr>
          <w:rFonts w:ascii="Arial" w:hAnsi="Arial" w:cs="Arial"/>
          <w:sz w:val="22"/>
          <w:szCs w:val="22"/>
        </w:rPr>
        <w:t xml:space="preserve"> </w:t>
      </w:r>
      <w:r w:rsidR="00E84CD6" w:rsidRPr="00852C88">
        <w:rPr>
          <w:rFonts w:ascii="Arial" w:hAnsi="Arial" w:cs="Arial"/>
          <w:sz w:val="22"/>
          <w:szCs w:val="22"/>
        </w:rPr>
        <w:t xml:space="preserve">a </w:t>
      </w:r>
      <w:r w:rsidRPr="00852C88">
        <w:rPr>
          <w:rFonts w:ascii="Arial" w:hAnsi="Arial" w:cs="Arial"/>
          <w:sz w:val="22"/>
          <w:szCs w:val="22"/>
        </w:rPr>
        <w:t xml:space="preserve">CAC within MP ICAM upon </w:t>
      </w:r>
      <w:r w:rsidR="00E84CD6" w:rsidRPr="00852C88">
        <w:rPr>
          <w:rFonts w:ascii="Arial" w:hAnsi="Arial" w:cs="Arial"/>
          <w:sz w:val="22"/>
          <w:szCs w:val="22"/>
        </w:rPr>
        <w:t xml:space="preserve">the </w:t>
      </w:r>
      <w:r w:rsidRPr="00852C88">
        <w:rPr>
          <w:rFonts w:ascii="Arial" w:hAnsi="Arial" w:cs="Arial"/>
          <w:sz w:val="22"/>
          <w:szCs w:val="22"/>
        </w:rPr>
        <w:t xml:space="preserve">termination of </w:t>
      </w:r>
      <w:r w:rsidR="00E84CD6" w:rsidRPr="00852C88">
        <w:rPr>
          <w:rFonts w:ascii="Arial" w:hAnsi="Arial" w:cs="Arial"/>
          <w:sz w:val="22"/>
          <w:szCs w:val="22"/>
        </w:rPr>
        <w:t xml:space="preserve">Applicants </w:t>
      </w:r>
      <w:r w:rsidRPr="00852C88">
        <w:rPr>
          <w:rFonts w:ascii="Arial" w:hAnsi="Arial" w:cs="Arial"/>
          <w:sz w:val="22"/>
          <w:szCs w:val="22"/>
        </w:rPr>
        <w:t>employment or completion of affiliation with the DoD.</w:t>
      </w:r>
    </w:p>
    <w:p w14:paraId="28FB9606" w14:textId="311BF20C" w:rsidR="007B18D3" w:rsidRPr="00852C88" w:rsidRDefault="007B18D3" w:rsidP="0030312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Ensur</w:t>
      </w:r>
      <w:r w:rsidR="00C81FDA" w:rsidRPr="00852C88">
        <w:rPr>
          <w:rFonts w:ascii="Arial" w:hAnsi="Arial" w:cs="Arial"/>
          <w:sz w:val="22"/>
          <w:szCs w:val="22"/>
        </w:rPr>
        <w:t>ing</w:t>
      </w:r>
      <w:r w:rsidRPr="00852C88">
        <w:rPr>
          <w:rFonts w:ascii="Arial" w:hAnsi="Arial" w:cs="Arial"/>
          <w:sz w:val="22"/>
          <w:szCs w:val="22"/>
        </w:rPr>
        <w:t xml:space="preserve"> that the CAC is retrieved upon the CAC holder’s termination of employment or completion of affiliation with the DoD.</w:t>
      </w:r>
    </w:p>
    <w:p w14:paraId="7C2C7E77" w14:textId="12CCC1BE" w:rsidR="0005031C" w:rsidRPr="00852C88" w:rsidRDefault="007B18D3" w:rsidP="007B18D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Coordinat</w:t>
      </w:r>
      <w:r w:rsidR="00C81FDA" w:rsidRPr="00852C88">
        <w:rPr>
          <w:rFonts w:ascii="Arial" w:hAnsi="Arial" w:cs="Arial"/>
          <w:sz w:val="22"/>
          <w:szCs w:val="22"/>
        </w:rPr>
        <w:t>ing</w:t>
      </w:r>
      <w:r w:rsidRPr="00852C88">
        <w:rPr>
          <w:rFonts w:ascii="Arial" w:hAnsi="Arial" w:cs="Arial"/>
          <w:sz w:val="22"/>
          <w:szCs w:val="22"/>
        </w:rPr>
        <w:t xml:space="preserve"> with </w:t>
      </w:r>
      <w:r w:rsidR="00084C11" w:rsidRPr="00852C88">
        <w:rPr>
          <w:rFonts w:ascii="Arial" w:hAnsi="Arial" w:cs="Arial"/>
          <w:sz w:val="22"/>
          <w:szCs w:val="22"/>
        </w:rPr>
        <w:t xml:space="preserve">their Applicants </w:t>
      </w:r>
      <w:r w:rsidRPr="00852C88">
        <w:rPr>
          <w:rFonts w:ascii="Arial" w:hAnsi="Arial" w:cs="Arial"/>
          <w:sz w:val="22"/>
          <w:szCs w:val="22"/>
        </w:rPr>
        <w:t xml:space="preserve">when establishing the </w:t>
      </w:r>
      <w:r w:rsidR="00D643AA" w:rsidRPr="00852C88">
        <w:rPr>
          <w:rFonts w:ascii="Arial" w:hAnsi="Arial" w:cs="Arial"/>
          <w:sz w:val="22"/>
          <w:szCs w:val="22"/>
        </w:rPr>
        <w:t xml:space="preserve">Applicants </w:t>
      </w:r>
      <w:r w:rsidRPr="00852C88">
        <w:rPr>
          <w:rFonts w:ascii="Arial" w:hAnsi="Arial" w:cs="Arial"/>
          <w:sz w:val="22"/>
          <w:szCs w:val="22"/>
        </w:rPr>
        <w:t>initial and continued affiliation with DoD and need for CACs in accordance with agency or Component-level procedures.</w:t>
      </w:r>
    </w:p>
    <w:p w14:paraId="2DE17D6E" w14:textId="2FFEECBF" w:rsidR="007B18D3" w:rsidRPr="00852C88" w:rsidRDefault="0005031C" w:rsidP="0005031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52C88">
        <w:rPr>
          <w:rFonts w:ascii="Arial" w:hAnsi="Arial" w:cs="Arial"/>
          <w:sz w:val="22"/>
          <w:szCs w:val="22"/>
        </w:rPr>
        <w:t>Complet</w:t>
      </w:r>
      <w:r w:rsidR="00C81FDA" w:rsidRPr="00852C88">
        <w:rPr>
          <w:rFonts w:ascii="Arial" w:hAnsi="Arial" w:cs="Arial"/>
          <w:sz w:val="22"/>
          <w:szCs w:val="22"/>
        </w:rPr>
        <w:t>ing</w:t>
      </w:r>
      <w:r w:rsidRPr="00852C88">
        <w:rPr>
          <w:rFonts w:ascii="Arial" w:hAnsi="Arial" w:cs="Arial"/>
          <w:sz w:val="22"/>
          <w:szCs w:val="22"/>
        </w:rPr>
        <w:t xml:space="preserve"> </w:t>
      </w:r>
      <w:r w:rsidR="001F72CA" w:rsidRPr="00852C88">
        <w:rPr>
          <w:rFonts w:ascii="Arial" w:hAnsi="Arial" w:cs="Arial"/>
          <w:sz w:val="22"/>
          <w:szCs w:val="22"/>
        </w:rPr>
        <w:t xml:space="preserve">CAC </w:t>
      </w:r>
      <w:r w:rsidR="00D643AA" w:rsidRPr="00852C88">
        <w:rPr>
          <w:rFonts w:ascii="Arial" w:hAnsi="Arial" w:cs="Arial"/>
          <w:sz w:val="22"/>
          <w:szCs w:val="22"/>
        </w:rPr>
        <w:t>application</w:t>
      </w:r>
      <w:r w:rsidR="001F72CA" w:rsidRPr="00852C8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2C88">
        <w:rPr>
          <w:rFonts w:ascii="Arial" w:hAnsi="Arial" w:cs="Arial"/>
          <w:sz w:val="22"/>
          <w:szCs w:val="22"/>
        </w:rPr>
        <w:t xml:space="preserve">forms AHRC TASS Form 1.3 and AHRC TASS Form 2_1 </w:t>
      </w:r>
      <w:r w:rsidR="008A4394" w:rsidRPr="00852C88">
        <w:rPr>
          <w:rFonts w:ascii="Arial" w:hAnsi="Arial" w:cs="Arial"/>
          <w:sz w:val="22"/>
          <w:szCs w:val="22"/>
        </w:rPr>
        <w:t xml:space="preserve">for Applicants and </w:t>
      </w:r>
      <w:r w:rsidRPr="00852C88">
        <w:rPr>
          <w:rFonts w:ascii="Arial" w:hAnsi="Arial" w:cs="Arial"/>
          <w:sz w:val="22"/>
          <w:szCs w:val="22"/>
        </w:rPr>
        <w:t>submit</w:t>
      </w:r>
      <w:r w:rsidR="008A4394" w:rsidRPr="00852C88">
        <w:rPr>
          <w:rFonts w:ascii="Arial" w:hAnsi="Arial" w:cs="Arial"/>
          <w:sz w:val="22"/>
          <w:szCs w:val="22"/>
        </w:rPr>
        <w:t xml:space="preserve"> them to </w:t>
      </w:r>
      <w:r w:rsidRPr="00852C88">
        <w:rPr>
          <w:rFonts w:ascii="Arial" w:hAnsi="Arial" w:cs="Arial"/>
          <w:sz w:val="22"/>
          <w:szCs w:val="22"/>
        </w:rPr>
        <w:t>MPAS</w:t>
      </w:r>
      <w:r w:rsidR="008A4394" w:rsidRPr="00852C88">
        <w:rPr>
          <w:rFonts w:ascii="Arial" w:hAnsi="Arial" w:cs="Arial"/>
          <w:sz w:val="22"/>
          <w:szCs w:val="22"/>
        </w:rPr>
        <w:t>Ms</w:t>
      </w:r>
      <w:r w:rsidRPr="00852C88">
        <w:rPr>
          <w:rFonts w:ascii="Arial" w:hAnsi="Arial" w:cs="Arial"/>
          <w:sz w:val="22"/>
          <w:szCs w:val="22"/>
        </w:rPr>
        <w:t xml:space="preserve"> at their Brigade.</w:t>
      </w:r>
      <w:r w:rsidR="007B18D3" w:rsidRPr="00852C88">
        <w:rPr>
          <w:rFonts w:ascii="Arial" w:hAnsi="Arial" w:cs="Arial"/>
          <w:sz w:val="22"/>
          <w:szCs w:val="22"/>
        </w:rPr>
        <w:t xml:space="preserve">  </w:t>
      </w:r>
    </w:p>
    <w:p w14:paraId="1EB80FF2" w14:textId="0C240B31" w:rsidR="00DE4F7F" w:rsidRPr="00947ADF" w:rsidRDefault="00DE4F7F" w:rsidP="00DE4F7F">
      <w:pPr>
        <w:rPr>
          <w:sz w:val="22"/>
          <w:szCs w:val="22"/>
        </w:rPr>
      </w:pPr>
    </w:p>
    <w:sectPr w:rsidR="00DE4F7F" w:rsidRPr="00947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F1C"/>
    <w:multiLevelType w:val="hybridMultilevel"/>
    <w:tmpl w:val="8E44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2E15"/>
    <w:multiLevelType w:val="hybridMultilevel"/>
    <w:tmpl w:val="2554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2DD9"/>
    <w:multiLevelType w:val="hybridMultilevel"/>
    <w:tmpl w:val="30D4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13728"/>
    <w:multiLevelType w:val="hybridMultilevel"/>
    <w:tmpl w:val="30D48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07794">
    <w:abstractNumId w:val="0"/>
  </w:num>
  <w:num w:numId="2" w16cid:durableId="1437866763">
    <w:abstractNumId w:val="1"/>
  </w:num>
  <w:num w:numId="3" w16cid:durableId="1289434226">
    <w:abstractNumId w:val="2"/>
  </w:num>
  <w:num w:numId="4" w16cid:durableId="1015426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7F"/>
    <w:rsid w:val="000016EA"/>
    <w:rsid w:val="00021DF5"/>
    <w:rsid w:val="00027EE0"/>
    <w:rsid w:val="00043C1C"/>
    <w:rsid w:val="0005031C"/>
    <w:rsid w:val="00053873"/>
    <w:rsid w:val="00084140"/>
    <w:rsid w:val="00084C11"/>
    <w:rsid w:val="00091F92"/>
    <w:rsid w:val="000B101E"/>
    <w:rsid w:val="000C0DE3"/>
    <w:rsid w:val="000D7834"/>
    <w:rsid w:val="001202F7"/>
    <w:rsid w:val="001260DA"/>
    <w:rsid w:val="00126A0E"/>
    <w:rsid w:val="00193585"/>
    <w:rsid w:val="001D750C"/>
    <w:rsid w:val="001F72CA"/>
    <w:rsid w:val="00231B27"/>
    <w:rsid w:val="002338A4"/>
    <w:rsid w:val="00246059"/>
    <w:rsid w:val="002511EF"/>
    <w:rsid w:val="00256A8D"/>
    <w:rsid w:val="00257B2A"/>
    <w:rsid w:val="002669A9"/>
    <w:rsid w:val="00271770"/>
    <w:rsid w:val="00284594"/>
    <w:rsid w:val="00294A7F"/>
    <w:rsid w:val="002C2E1C"/>
    <w:rsid w:val="00303129"/>
    <w:rsid w:val="00324270"/>
    <w:rsid w:val="003901D8"/>
    <w:rsid w:val="003A38C1"/>
    <w:rsid w:val="003A51F5"/>
    <w:rsid w:val="003A75FB"/>
    <w:rsid w:val="003B7F7F"/>
    <w:rsid w:val="00434B01"/>
    <w:rsid w:val="0045042F"/>
    <w:rsid w:val="00472B32"/>
    <w:rsid w:val="004732B1"/>
    <w:rsid w:val="00480EB1"/>
    <w:rsid w:val="004928C6"/>
    <w:rsid w:val="004B3A5A"/>
    <w:rsid w:val="004C5AA5"/>
    <w:rsid w:val="004C6130"/>
    <w:rsid w:val="004D1A35"/>
    <w:rsid w:val="004D232F"/>
    <w:rsid w:val="004D240E"/>
    <w:rsid w:val="004F3D70"/>
    <w:rsid w:val="00515AB6"/>
    <w:rsid w:val="005256DE"/>
    <w:rsid w:val="00541517"/>
    <w:rsid w:val="00550E78"/>
    <w:rsid w:val="005625C0"/>
    <w:rsid w:val="00571E07"/>
    <w:rsid w:val="00594E13"/>
    <w:rsid w:val="005B19C2"/>
    <w:rsid w:val="00674464"/>
    <w:rsid w:val="007078F9"/>
    <w:rsid w:val="00713EEB"/>
    <w:rsid w:val="0072701A"/>
    <w:rsid w:val="00732169"/>
    <w:rsid w:val="00733330"/>
    <w:rsid w:val="00746D5B"/>
    <w:rsid w:val="0079629E"/>
    <w:rsid w:val="007B18D3"/>
    <w:rsid w:val="007B5CCB"/>
    <w:rsid w:val="007D014B"/>
    <w:rsid w:val="007D3B52"/>
    <w:rsid w:val="007E018C"/>
    <w:rsid w:val="00804FE5"/>
    <w:rsid w:val="00805D1B"/>
    <w:rsid w:val="00815BA4"/>
    <w:rsid w:val="00817D24"/>
    <w:rsid w:val="00850734"/>
    <w:rsid w:val="00852C88"/>
    <w:rsid w:val="00852D5F"/>
    <w:rsid w:val="008628F3"/>
    <w:rsid w:val="00884CD1"/>
    <w:rsid w:val="00891FC8"/>
    <w:rsid w:val="008A4394"/>
    <w:rsid w:val="008D1516"/>
    <w:rsid w:val="008E5BF6"/>
    <w:rsid w:val="009451FB"/>
    <w:rsid w:val="00947ADF"/>
    <w:rsid w:val="0095258A"/>
    <w:rsid w:val="0095322D"/>
    <w:rsid w:val="009676B9"/>
    <w:rsid w:val="009860CB"/>
    <w:rsid w:val="009A0702"/>
    <w:rsid w:val="009E4D4F"/>
    <w:rsid w:val="00A20711"/>
    <w:rsid w:val="00A3393B"/>
    <w:rsid w:val="00A82795"/>
    <w:rsid w:val="00AE2791"/>
    <w:rsid w:val="00B56AAF"/>
    <w:rsid w:val="00BA52B0"/>
    <w:rsid w:val="00BB1B82"/>
    <w:rsid w:val="00BD756F"/>
    <w:rsid w:val="00BF3D22"/>
    <w:rsid w:val="00BF676B"/>
    <w:rsid w:val="00C00009"/>
    <w:rsid w:val="00C13FFB"/>
    <w:rsid w:val="00C345DE"/>
    <w:rsid w:val="00C47AF4"/>
    <w:rsid w:val="00C7270F"/>
    <w:rsid w:val="00C81FDA"/>
    <w:rsid w:val="00C863EB"/>
    <w:rsid w:val="00CC5829"/>
    <w:rsid w:val="00CC582C"/>
    <w:rsid w:val="00CD3B1F"/>
    <w:rsid w:val="00CD52B8"/>
    <w:rsid w:val="00CE2AC8"/>
    <w:rsid w:val="00CE5891"/>
    <w:rsid w:val="00CF4DE2"/>
    <w:rsid w:val="00CF6985"/>
    <w:rsid w:val="00D01B59"/>
    <w:rsid w:val="00D13DCD"/>
    <w:rsid w:val="00D63885"/>
    <w:rsid w:val="00D643AA"/>
    <w:rsid w:val="00D742FB"/>
    <w:rsid w:val="00DE4F7F"/>
    <w:rsid w:val="00DE5555"/>
    <w:rsid w:val="00DF6A96"/>
    <w:rsid w:val="00E07301"/>
    <w:rsid w:val="00E12B0D"/>
    <w:rsid w:val="00E26B6C"/>
    <w:rsid w:val="00E450A0"/>
    <w:rsid w:val="00E51B03"/>
    <w:rsid w:val="00E84CD6"/>
    <w:rsid w:val="00ED2FC6"/>
    <w:rsid w:val="00EE5BCA"/>
    <w:rsid w:val="00F05D8C"/>
    <w:rsid w:val="00F30AD0"/>
    <w:rsid w:val="00F444D9"/>
    <w:rsid w:val="00F5076C"/>
    <w:rsid w:val="00F61709"/>
    <w:rsid w:val="00F634E2"/>
    <w:rsid w:val="00FB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87A5"/>
  <w15:chartTrackingRefBased/>
  <w15:docId w15:val="{73EC4166-162D-475F-82BB-0E90C11E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4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E4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Logsdon, Joshua D CIV USARMY USACC (USA)</dc:creator>
  <cp:keywords/>
  <dc:description/>
  <cp:lastModifiedBy>Logsdon, Joshua D CIV USARMY USACC (USA)</cp:lastModifiedBy>
  <cp:revision>31</cp:revision>
  <dcterms:created xsi:type="dcterms:W3CDTF">2024-10-03T17:06:00Z</dcterms:created>
  <dcterms:modified xsi:type="dcterms:W3CDTF">2024-11-18T14:40:00Z</dcterms:modified>
</cp:coreProperties>
</file>